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CAA82" w14:textId="77777777" w:rsidR="00B8485D" w:rsidRDefault="00DD1CDD" w:rsidP="00DD1CDD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NOTICE</w:t>
      </w:r>
    </w:p>
    <w:p w14:paraId="369642AD" w14:textId="77777777" w:rsidR="00DD1CDD" w:rsidRDefault="00DD1CDD" w:rsidP="00DD1CDD">
      <w:pPr>
        <w:jc w:val="center"/>
        <w:rPr>
          <w:sz w:val="24"/>
          <w:szCs w:val="24"/>
        </w:rPr>
      </w:pPr>
    </w:p>
    <w:p w14:paraId="3D88ADA8" w14:textId="77777777" w:rsidR="001371F1" w:rsidRDefault="00DD1CDD" w:rsidP="00DD1CDD">
      <w:pPr>
        <w:rPr>
          <w:sz w:val="24"/>
          <w:szCs w:val="24"/>
        </w:rPr>
      </w:pPr>
      <w:r>
        <w:rPr>
          <w:sz w:val="24"/>
          <w:szCs w:val="24"/>
        </w:rPr>
        <w:t xml:space="preserve">The Mitchell County Board of Supervisor’s has received a construction permit application for a confinement feeding operation, </w:t>
      </w:r>
      <w:r w:rsidR="008664EE">
        <w:rPr>
          <w:sz w:val="24"/>
          <w:szCs w:val="24"/>
        </w:rPr>
        <w:t>m</w:t>
      </w:r>
      <w:r>
        <w:rPr>
          <w:sz w:val="24"/>
          <w:szCs w:val="24"/>
        </w:rPr>
        <w:t>ore spec</w:t>
      </w:r>
      <w:r w:rsidR="001371F1">
        <w:rPr>
          <w:sz w:val="24"/>
          <w:szCs w:val="24"/>
        </w:rPr>
        <w:t>ifically described as follows:</w:t>
      </w:r>
    </w:p>
    <w:p w14:paraId="1D90252E" w14:textId="5F68938C" w:rsidR="00664DAD" w:rsidRDefault="00F16C3C" w:rsidP="00DD1CDD">
      <w:pPr>
        <w:rPr>
          <w:sz w:val="24"/>
          <w:szCs w:val="24"/>
        </w:rPr>
      </w:pPr>
      <w:r>
        <w:rPr>
          <w:sz w:val="24"/>
          <w:szCs w:val="24"/>
        </w:rPr>
        <w:t xml:space="preserve">Applicant: </w:t>
      </w:r>
      <w:r w:rsidR="00664DAD">
        <w:rPr>
          <w:sz w:val="24"/>
          <w:szCs w:val="24"/>
        </w:rPr>
        <w:t>Kevin &amp; Zachary Byrnes</w:t>
      </w:r>
    </w:p>
    <w:p w14:paraId="65E8B6D5" w14:textId="624A9793" w:rsidR="001371F1" w:rsidRDefault="00664DAD" w:rsidP="00DD1CDD">
      <w:pPr>
        <w:rPr>
          <w:sz w:val="24"/>
          <w:szCs w:val="24"/>
        </w:rPr>
      </w:pPr>
      <w:r>
        <w:rPr>
          <w:sz w:val="24"/>
          <w:szCs w:val="24"/>
        </w:rPr>
        <w:t>Lo</w:t>
      </w:r>
      <w:r w:rsidR="001371F1">
        <w:rPr>
          <w:sz w:val="24"/>
          <w:szCs w:val="24"/>
        </w:rPr>
        <w:t xml:space="preserve">cation:  Section </w:t>
      </w:r>
      <w:r>
        <w:rPr>
          <w:sz w:val="24"/>
          <w:szCs w:val="24"/>
        </w:rPr>
        <w:t>32</w:t>
      </w:r>
      <w:r w:rsidR="001371F1">
        <w:rPr>
          <w:sz w:val="24"/>
          <w:szCs w:val="24"/>
        </w:rPr>
        <w:t xml:space="preserve"> </w:t>
      </w:r>
      <w:r>
        <w:rPr>
          <w:sz w:val="24"/>
          <w:szCs w:val="24"/>
        </w:rPr>
        <w:t>Jenkins</w:t>
      </w:r>
      <w:r w:rsidR="001371F1">
        <w:rPr>
          <w:sz w:val="24"/>
          <w:szCs w:val="24"/>
        </w:rPr>
        <w:t xml:space="preserve"> Township</w:t>
      </w:r>
    </w:p>
    <w:p w14:paraId="2BBAEB89" w14:textId="33FEB11F" w:rsidR="001371F1" w:rsidRDefault="00EE53DC" w:rsidP="00DD1CDD">
      <w:pPr>
        <w:rPr>
          <w:sz w:val="24"/>
          <w:szCs w:val="24"/>
        </w:rPr>
      </w:pPr>
      <w:r>
        <w:rPr>
          <w:sz w:val="24"/>
          <w:szCs w:val="24"/>
        </w:rPr>
        <w:t xml:space="preserve">Type of </w:t>
      </w:r>
      <w:r w:rsidR="00C22557">
        <w:rPr>
          <w:sz w:val="24"/>
          <w:szCs w:val="24"/>
        </w:rPr>
        <w:t>confinement feeding operation structure</w:t>
      </w:r>
      <w:r w:rsidR="00F16C3C">
        <w:rPr>
          <w:sz w:val="24"/>
          <w:szCs w:val="24"/>
        </w:rPr>
        <w:t xml:space="preserve"> proposed</w:t>
      </w:r>
      <w:r w:rsidR="00C22557">
        <w:rPr>
          <w:sz w:val="24"/>
          <w:szCs w:val="24"/>
        </w:rPr>
        <w:t xml:space="preserve">: </w:t>
      </w:r>
      <w:r w:rsidR="00977F82">
        <w:rPr>
          <w:sz w:val="24"/>
          <w:szCs w:val="24"/>
        </w:rPr>
        <w:t>One</w:t>
      </w:r>
      <w:r w:rsidR="00A842D5">
        <w:rPr>
          <w:sz w:val="24"/>
          <w:szCs w:val="24"/>
        </w:rPr>
        <w:t xml:space="preserve"> </w:t>
      </w:r>
      <w:r w:rsidR="00C450C2">
        <w:rPr>
          <w:sz w:val="24"/>
          <w:szCs w:val="24"/>
        </w:rPr>
        <w:t xml:space="preserve">new </w:t>
      </w:r>
      <w:r w:rsidR="00664DAD">
        <w:rPr>
          <w:sz w:val="24"/>
          <w:szCs w:val="24"/>
        </w:rPr>
        <w:t>2490</w:t>
      </w:r>
      <w:r w:rsidR="00977F82">
        <w:rPr>
          <w:sz w:val="24"/>
          <w:szCs w:val="24"/>
        </w:rPr>
        <w:t xml:space="preserve"> head</w:t>
      </w:r>
      <w:r w:rsidR="00C450C2">
        <w:rPr>
          <w:sz w:val="24"/>
          <w:szCs w:val="24"/>
        </w:rPr>
        <w:t xml:space="preserve"> </w:t>
      </w:r>
      <w:r w:rsidR="005A5DD3">
        <w:rPr>
          <w:sz w:val="24"/>
          <w:szCs w:val="24"/>
        </w:rPr>
        <w:t xml:space="preserve">deep pit </w:t>
      </w:r>
      <w:r w:rsidR="00C450C2">
        <w:rPr>
          <w:sz w:val="24"/>
          <w:szCs w:val="24"/>
        </w:rPr>
        <w:t>swine finish</w:t>
      </w:r>
      <w:r w:rsidR="00D46DF1">
        <w:rPr>
          <w:sz w:val="24"/>
          <w:szCs w:val="24"/>
        </w:rPr>
        <w:t xml:space="preserve">er </w:t>
      </w:r>
      <w:r w:rsidR="005A5DD3">
        <w:rPr>
          <w:sz w:val="24"/>
          <w:szCs w:val="24"/>
        </w:rPr>
        <w:t>confinement building</w:t>
      </w:r>
      <w:r w:rsidR="00977F82">
        <w:rPr>
          <w:sz w:val="24"/>
          <w:szCs w:val="24"/>
        </w:rPr>
        <w:t xml:space="preserve"> as an expansion to</w:t>
      </w:r>
      <w:r w:rsidR="005A5DD3">
        <w:rPr>
          <w:sz w:val="24"/>
          <w:szCs w:val="24"/>
        </w:rPr>
        <w:t xml:space="preserve"> an</w:t>
      </w:r>
      <w:r w:rsidR="00977F82">
        <w:rPr>
          <w:sz w:val="24"/>
          <w:szCs w:val="24"/>
        </w:rPr>
        <w:t xml:space="preserve"> existing</w:t>
      </w:r>
      <w:r w:rsidR="005A5DD3">
        <w:rPr>
          <w:sz w:val="24"/>
          <w:szCs w:val="24"/>
        </w:rPr>
        <w:t xml:space="preserve"> swine confinement facility.</w:t>
      </w:r>
    </w:p>
    <w:p w14:paraId="3CEABEA9" w14:textId="2AC96D86" w:rsidR="00F60B79" w:rsidRDefault="00C22557" w:rsidP="00DD1CDD">
      <w:pPr>
        <w:rPr>
          <w:sz w:val="24"/>
          <w:szCs w:val="24"/>
        </w:rPr>
      </w:pPr>
      <w:r>
        <w:rPr>
          <w:sz w:val="24"/>
          <w:szCs w:val="24"/>
        </w:rPr>
        <w:t>Animal Unit Capacity of the Confinement Operation after Construction:</w:t>
      </w:r>
      <w:r w:rsidR="005A5DD3">
        <w:rPr>
          <w:sz w:val="24"/>
          <w:szCs w:val="24"/>
        </w:rPr>
        <w:t xml:space="preserve">  </w:t>
      </w:r>
      <w:r w:rsidR="00664DAD">
        <w:rPr>
          <w:sz w:val="24"/>
          <w:szCs w:val="24"/>
        </w:rPr>
        <w:t>4980</w:t>
      </w:r>
      <w:r w:rsidR="005A5D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animal units. </w:t>
      </w:r>
      <w:r w:rsidR="00C450C2">
        <w:rPr>
          <w:sz w:val="24"/>
          <w:szCs w:val="24"/>
        </w:rPr>
        <w:t>(</w:t>
      </w:r>
      <w:r w:rsidR="00664DAD">
        <w:rPr>
          <w:sz w:val="24"/>
          <w:szCs w:val="24"/>
        </w:rPr>
        <w:t>1992</w:t>
      </w:r>
      <w:r w:rsidR="00C450C2">
        <w:rPr>
          <w:sz w:val="24"/>
          <w:szCs w:val="24"/>
        </w:rPr>
        <w:t xml:space="preserve"> head of</w:t>
      </w:r>
      <w:r w:rsidR="00977F82">
        <w:rPr>
          <w:sz w:val="24"/>
          <w:szCs w:val="24"/>
        </w:rPr>
        <w:t xml:space="preserve"> </w:t>
      </w:r>
      <w:r w:rsidR="00C450C2">
        <w:rPr>
          <w:sz w:val="24"/>
          <w:szCs w:val="24"/>
        </w:rPr>
        <w:t>swine</w:t>
      </w:r>
      <w:r w:rsidR="00977F82">
        <w:rPr>
          <w:sz w:val="24"/>
          <w:szCs w:val="24"/>
        </w:rPr>
        <w:t xml:space="preserve"> finishers</w:t>
      </w:r>
      <w:r w:rsidR="00C450C2">
        <w:rPr>
          <w:sz w:val="24"/>
          <w:szCs w:val="24"/>
        </w:rPr>
        <w:t>)</w:t>
      </w:r>
    </w:p>
    <w:p w14:paraId="14A135B6" w14:textId="77777777" w:rsidR="00C22557" w:rsidRDefault="00C22557" w:rsidP="00DD1CDD">
      <w:pPr>
        <w:rPr>
          <w:sz w:val="24"/>
          <w:szCs w:val="24"/>
        </w:rPr>
      </w:pPr>
      <w:r>
        <w:rPr>
          <w:sz w:val="24"/>
          <w:szCs w:val="24"/>
        </w:rPr>
        <w:t xml:space="preserve">Examination:  The application is on file at the County Auditor’s Office and is available for public inspection Monday thru Friday between 8:00 am and 4:30 pm. </w:t>
      </w:r>
    </w:p>
    <w:p w14:paraId="07963234" w14:textId="33531175" w:rsidR="00C22557" w:rsidRDefault="00C22557" w:rsidP="00DD1CDD">
      <w:pPr>
        <w:rPr>
          <w:sz w:val="24"/>
          <w:szCs w:val="24"/>
        </w:rPr>
      </w:pPr>
      <w:r>
        <w:rPr>
          <w:sz w:val="24"/>
          <w:szCs w:val="24"/>
        </w:rPr>
        <w:t>Comments:  Written comments may be filed at the County Auditor’s Office addresse</w:t>
      </w:r>
      <w:r w:rsidR="00D8027F">
        <w:rPr>
          <w:sz w:val="24"/>
          <w:szCs w:val="24"/>
        </w:rPr>
        <w:t>d to the Mitchell County Board of Supervisors until 4:30 pm</w:t>
      </w:r>
      <w:r w:rsidR="006C741A">
        <w:rPr>
          <w:sz w:val="24"/>
          <w:szCs w:val="24"/>
        </w:rPr>
        <w:t xml:space="preserve"> on</w:t>
      </w:r>
      <w:r w:rsidR="00AE5691">
        <w:rPr>
          <w:sz w:val="24"/>
          <w:szCs w:val="24"/>
        </w:rPr>
        <w:t xml:space="preserve"> </w:t>
      </w:r>
      <w:r w:rsidR="00664DAD">
        <w:rPr>
          <w:sz w:val="24"/>
          <w:szCs w:val="24"/>
        </w:rPr>
        <w:t>February 14</w:t>
      </w:r>
      <w:r w:rsidR="00EE53DC">
        <w:rPr>
          <w:sz w:val="24"/>
          <w:szCs w:val="24"/>
        </w:rPr>
        <w:t>, 20</w:t>
      </w:r>
      <w:r w:rsidR="00664DAD">
        <w:rPr>
          <w:sz w:val="24"/>
          <w:szCs w:val="24"/>
        </w:rPr>
        <w:t>20</w:t>
      </w:r>
      <w:r w:rsidR="005A5DD3">
        <w:rPr>
          <w:sz w:val="24"/>
          <w:szCs w:val="24"/>
        </w:rPr>
        <w:t>.</w:t>
      </w:r>
      <w:r w:rsidR="00D8027F">
        <w:rPr>
          <w:sz w:val="24"/>
          <w:szCs w:val="24"/>
        </w:rPr>
        <w:t xml:space="preserve"> Comments will be forwarded to the Iowa Department of Natural Resources.</w:t>
      </w:r>
    </w:p>
    <w:p w14:paraId="2810B960" w14:textId="65A41C35" w:rsidR="00D8027F" w:rsidRDefault="00D8027F" w:rsidP="00DD1CDD">
      <w:pPr>
        <w:rPr>
          <w:sz w:val="24"/>
          <w:szCs w:val="24"/>
        </w:rPr>
      </w:pPr>
      <w:r>
        <w:rPr>
          <w:sz w:val="24"/>
          <w:szCs w:val="24"/>
        </w:rPr>
        <w:t>For Further details, you may contact the Mitchell Count</w:t>
      </w:r>
      <w:r w:rsidR="006C741A">
        <w:rPr>
          <w:sz w:val="24"/>
          <w:szCs w:val="24"/>
        </w:rPr>
        <w:t>y Auditor, Lowell Tesch, at the Mitchell County Courthouse, 212 S. 5th Street</w:t>
      </w:r>
      <w:r>
        <w:rPr>
          <w:sz w:val="24"/>
          <w:szCs w:val="24"/>
        </w:rPr>
        <w:t>, Osage, Io</w:t>
      </w:r>
      <w:r w:rsidR="00C450C2">
        <w:rPr>
          <w:sz w:val="24"/>
          <w:szCs w:val="24"/>
        </w:rPr>
        <w:t xml:space="preserve">wa 50461 or call (641) 832-3946 or contact Supervisor </w:t>
      </w:r>
      <w:r w:rsidR="005A5DD3">
        <w:rPr>
          <w:sz w:val="24"/>
          <w:szCs w:val="24"/>
        </w:rPr>
        <w:t>St</w:t>
      </w:r>
      <w:r w:rsidR="00664DAD">
        <w:rPr>
          <w:sz w:val="24"/>
          <w:szCs w:val="24"/>
        </w:rPr>
        <w:t>an Walk</w:t>
      </w:r>
      <w:r w:rsidR="00C450C2">
        <w:rPr>
          <w:sz w:val="24"/>
          <w:szCs w:val="24"/>
        </w:rPr>
        <w:t xml:space="preserve"> at (641) </w:t>
      </w:r>
      <w:r w:rsidR="00664DAD">
        <w:rPr>
          <w:sz w:val="24"/>
          <w:szCs w:val="24"/>
        </w:rPr>
        <w:t>220</w:t>
      </w:r>
      <w:r w:rsidR="00C450C2">
        <w:rPr>
          <w:sz w:val="24"/>
          <w:szCs w:val="24"/>
        </w:rPr>
        <w:t>-</w:t>
      </w:r>
      <w:r w:rsidR="00664DAD">
        <w:rPr>
          <w:sz w:val="24"/>
          <w:szCs w:val="24"/>
        </w:rPr>
        <w:t>0958</w:t>
      </w:r>
      <w:bookmarkStart w:id="0" w:name="_GoBack"/>
      <w:bookmarkEnd w:id="0"/>
      <w:r w:rsidR="00C450C2">
        <w:rPr>
          <w:sz w:val="24"/>
          <w:szCs w:val="24"/>
        </w:rPr>
        <w:t xml:space="preserve">. </w:t>
      </w:r>
    </w:p>
    <w:p w14:paraId="24A47277" w14:textId="77777777" w:rsidR="001371F1" w:rsidRPr="00DD1CDD" w:rsidRDefault="001371F1" w:rsidP="00DD1CDD">
      <w:pPr>
        <w:rPr>
          <w:sz w:val="24"/>
          <w:szCs w:val="24"/>
        </w:rPr>
      </w:pPr>
    </w:p>
    <w:sectPr w:rsidR="001371F1" w:rsidRPr="00DD1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DD"/>
    <w:rsid w:val="001371F1"/>
    <w:rsid w:val="001E1B2F"/>
    <w:rsid w:val="005A5DD3"/>
    <w:rsid w:val="00664DAD"/>
    <w:rsid w:val="006C741A"/>
    <w:rsid w:val="00831C33"/>
    <w:rsid w:val="008664EE"/>
    <w:rsid w:val="00977F82"/>
    <w:rsid w:val="009811BE"/>
    <w:rsid w:val="00986D66"/>
    <w:rsid w:val="009D0E7D"/>
    <w:rsid w:val="00A842D5"/>
    <w:rsid w:val="00AE5691"/>
    <w:rsid w:val="00B8485D"/>
    <w:rsid w:val="00C22557"/>
    <w:rsid w:val="00C450C2"/>
    <w:rsid w:val="00D46DF1"/>
    <w:rsid w:val="00D8027F"/>
    <w:rsid w:val="00D90A7C"/>
    <w:rsid w:val="00DD1CDD"/>
    <w:rsid w:val="00EE53DC"/>
    <w:rsid w:val="00F16C3C"/>
    <w:rsid w:val="00F60B79"/>
    <w:rsid w:val="00F8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1377"/>
  <w15:chartTrackingRefBased/>
  <w15:docId w15:val="{A036E9F3-7448-4D65-8720-F2048995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Tesch</dc:creator>
  <cp:keywords/>
  <dc:description/>
  <cp:lastModifiedBy>Lowell Tesch</cp:lastModifiedBy>
  <cp:revision>2</cp:revision>
  <cp:lastPrinted>2017-06-16T14:32:00Z</cp:lastPrinted>
  <dcterms:created xsi:type="dcterms:W3CDTF">2020-01-29T14:31:00Z</dcterms:created>
  <dcterms:modified xsi:type="dcterms:W3CDTF">2020-01-29T14:31:00Z</dcterms:modified>
</cp:coreProperties>
</file>